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99F" w:rsidRPr="005358EF" w:rsidRDefault="000F799F" w:rsidP="000F799F">
      <w:pPr>
        <w:rPr>
          <w:rFonts w:asciiTheme="minorHAnsi" w:hAnsiTheme="minorHAnsi" w:cstheme="minorHAnsi"/>
          <w:b/>
          <w:sz w:val="22"/>
        </w:rPr>
      </w:pPr>
      <w:r w:rsidRPr="005358EF">
        <w:rPr>
          <w:rFonts w:asciiTheme="minorHAnsi" w:hAnsiTheme="minorHAnsi" w:cstheme="minorHAnsi"/>
          <w:b/>
          <w:sz w:val="22"/>
        </w:rPr>
        <w:t>La sécurité physico-chimique dans l’alimentation</w:t>
      </w:r>
    </w:p>
    <w:p w:rsidR="000F799F" w:rsidRPr="005358EF" w:rsidRDefault="000F799F" w:rsidP="000F799F">
      <w:pPr>
        <w:rPr>
          <w:rFonts w:asciiTheme="minorHAnsi" w:hAnsiTheme="minorHAnsi" w:cstheme="minorHAnsi"/>
        </w:rPr>
      </w:pPr>
    </w:p>
    <w:tbl>
      <w:tblPr>
        <w:tblStyle w:val="TableGrid"/>
        <w:tblW w:w="9805" w:type="dxa"/>
        <w:tblInd w:w="-29" w:type="dxa"/>
        <w:tblCellMar>
          <w:top w:w="95" w:type="dxa"/>
          <w:left w:w="29" w:type="dxa"/>
          <w:right w:w="1" w:type="dxa"/>
        </w:tblCellMar>
        <w:tblLook w:val="04A0" w:firstRow="1" w:lastRow="0" w:firstColumn="1" w:lastColumn="0" w:noHBand="0" w:noVBand="1"/>
      </w:tblPr>
      <w:tblGrid>
        <w:gridCol w:w="2864"/>
        <w:gridCol w:w="6941"/>
      </w:tblGrid>
      <w:tr w:rsidR="000F799F" w:rsidRPr="005358EF" w:rsidTr="006D5C88">
        <w:trPr>
          <w:trHeight w:val="751"/>
        </w:trPr>
        <w:tc>
          <w:tcPr>
            <w:tcW w:w="2864" w:type="dxa"/>
            <w:tcBorders>
              <w:top w:val="single" w:sz="4" w:space="0" w:color="000000"/>
              <w:left w:val="single" w:sz="4" w:space="0" w:color="000000"/>
              <w:bottom w:val="single" w:sz="4" w:space="0" w:color="000000"/>
              <w:right w:val="single" w:sz="4" w:space="0" w:color="000000"/>
            </w:tcBorders>
            <w:vAlign w:val="center"/>
          </w:tcPr>
          <w:p w:rsidR="000F799F" w:rsidRPr="005358EF" w:rsidRDefault="000F799F" w:rsidP="006D5C88">
            <w:pPr>
              <w:spacing w:line="259" w:lineRule="auto"/>
              <w:rPr>
                <w:rFonts w:cstheme="minorHAnsi"/>
              </w:rPr>
            </w:pPr>
            <w:r w:rsidRPr="005358EF">
              <w:rPr>
                <w:rFonts w:cstheme="minorHAnsi"/>
                <w:b/>
              </w:rPr>
              <w:t xml:space="preserve">Notions et contenus </w:t>
            </w:r>
          </w:p>
        </w:tc>
        <w:tc>
          <w:tcPr>
            <w:tcW w:w="6941" w:type="dxa"/>
            <w:tcBorders>
              <w:top w:val="single" w:sz="4" w:space="0" w:color="000000"/>
              <w:left w:val="single" w:sz="4" w:space="0" w:color="000000"/>
              <w:bottom w:val="single" w:sz="4" w:space="0" w:color="000000"/>
              <w:right w:val="single" w:sz="4" w:space="0" w:color="000000"/>
            </w:tcBorders>
          </w:tcPr>
          <w:p w:rsidR="000F799F" w:rsidRPr="005358EF" w:rsidRDefault="000F799F" w:rsidP="006D5C88">
            <w:pPr>
              <w:spacing w:after="40" w:line="259" w:lineRule="auto"/>
              <w:rPr>
                <w:rFonts w:cstheme="minorHAnsi"/>
              </w:rPr>
            </w:pPr>
            <w:r w:rsidRPr="005358EF">
              <w:rPr>
                <w:rFonts w:cstheme="minorHAnsi"/>
                <w:b/>
              </w:rPr>
              <w:t xml:space="preserve">Connaissances et capacités exigibles </w:t>
            </w:r>
          </w:p>
          <w:p w:rsidR="000F799F" w:rsidRPr="005358EF" w:rsidRDefault="000F799F" w:rsidP="006D5C88">
            <w:pPr>
              <w:spacing w:line="259" w:lineRule="auto"/>
              <w:rPr>
                <w:rFonts w:cstheme="minorHAnsi"/>
              </w:rPr>
            </w:pPr>
            <w:r w:rsidRPr="005358EF">
              <w:rPr>
                <w:rFonts w:cstheme="minorHAnsi"/>
                <w:b/>
                <w:i/>
              </w:rPr>
              <w:t>Activités expérimentales support de la formation</w:t>
            </w:r>
            <w:r w:rsidRPr="005358EF">
              <w:rPr>
                <w:rFonts w:cstheme="minorHAnsi"/>
                <w:b/>
              </w:rPr>
              <w:t xml:space="preserve"> </w:t>
            </w:r>
          </w:p>
        </w:tc>
      </w:tr>
      <w:tr w:rsidR="000F799F" w:rsidRPr="005358EF" w:rsidTr="006D5C88">
        <w:trPr>
          <w:trHeight w:val="466"/>
        </w:trPr>
        <w:tc>
          <w:tcPr>
            <w:tcW w:w="9805" w:type="dxa"/>
            <w:gridSpan w:val="2"/>
            <w:tcBorders>
              <w:top w:val="single" w:sz="4" w:space="0" w:color="000000"/>
              <w:left w:val="single" w:sz="4" w:space="0" w:color="000000"/>
              <w:bottom w:val="single" w:sz="4" w:space="0" w:color="000000"/>
              <w:right w:val="single" w:sz="4" w:space="0" w:color="000000"/>
            </w:tcBorders>
          </w:tcPr>
          <w:p w:rsidR="000F799F" w:rsidRPr="005358EF" w:rsidRDefault="000F799F" w:rsidP="006D5C88">
            <w:pPr>
              <w:spacing w:line="259" w:lineRule="auto"/>
              <w:rPr>
                <w:rFonts w:cstheme="minorHAnsi"/>
              </w:rPr>
            </w:pPr>
            <w:r w:rsidRPr="005358EF">
              <w:rPr>
                <w:rFonts w:cstheme="minorHAnsi"/>
                <w:b/>
                <w:color w:val="17818E"/>
              </w:rPr>
              <w:t xml:space="preserve">Comment la dégradation des aliments peut-elle être ralentie ? </w:t>
            </w:r>
          </w:p>
        </w:tc>
      </w:tr>
      <w:tr w:rsidR="000F799F" w:rsidRPr="005358EF" w:rsidTr="006D5C88">
        <w:trPr>
          <w:trHeight w:val="1878"/>
        </w:trPr>
        <w:tc>
          <w:tcPr>
            <w:tcW w:w="2864" w:type="dxa"/>
            <w:tcBorders>
              <w:top w:val="single" w:sz="4" w:space="0" w:color="000000"/>
              <w:left w:val="single" w:sz="4" w:space="0" w:color="000000"/>
              <w:bottom w:val="single" w:sz="4" w:space="0" w:color="000000"/>
              <w:right w:val="single" w:sz="4" w:space="0" w:color="000000"/>
            </w:tcBorders>
          </w:tcPr>
          <w:p w:rsidR="000F799F" w:rsidRPr="005358EF" w:rsidRDefault="000F799F" w:rsidP="006D5C88">
            <w:pPr>
              <w:spacing w:line="259" w:lineRule="auto"/>
              <w:rPr>
                <w:rFonts w:cstheme="minorHAnsi"/>
                <w:b/>
                <w:bCs/>
              </w:rPr>
            </w:pPr>
            <w:r w:rsidRPr="005358EF">
              <w:rPr>
                <w:rFonts w:cstheme="minorHAnsi"/>
                <w:b/>
                <w:bCs/>
              </w:rPr>
              <w:t xml:space="preserve">Applications industrielles : </w:t>
            </w:r>
          </w:p>
          <w:p w:rsidR="000F799F" w:rsidRPr="005358EF" w:rsidRDefault="000F799F" w:rsidP="006D5C88">
            <w:pPr>
              <w:spacing w:line="259" w:lineRule="auto"/>
              <w:rPr>
                <w:rFonts w:cstheme="minorHAnsi"/>
              </w:rPr>
            </w:pPr>
            <w:r w:rsidRPr="005358EF">
              <w:rPr>
                <w:rFonts w:cstheme="minorHAnsi"/>
              </w:rPr>
              <w:t xml:space="preserve">chaîne de fabrication alimentaire, transport, </w:t>
            </w:r>
            <w:r w:rsidRPr="005358EF">
              <w:rPr>
                <w:rFonts w:cstheme="minorHAnsi"/>
                <w:b/>
                <w:bCs/>
                <w:color w:val="FF0000"/>
              </w:rPr>
              <w:t>stockage</w:t>
            </w:r>
            <w:r w:rsidRPr="005358EF">
              <w:rPr>
                <w:rFonts w:cstheme="minorHAnsi"/>
                <w:b/>
                <w:bCs/>
              </w:rPr>
              <w:t>.</w:t>
            </w:r>
            <w:r w:rsidRPr="005358EF">
              <w:rPr>
                <w:rFonts w:cstheme="minorHAnsi"/>
              </w:rPr>
              <w:t xml:space="preserve"> </w:t>
            </w:r>
          </w:p>
        </w:tc>
        <w:tc>
          <w:tcPr>
            <w:tcW w:w="6941" w:type="dxa"/>
            <w:tcBorders>
              <w:top w:val="single" w:sz="4" w:space="0" w:color="000000"/>
              <w:left w:val="single" w:sz="4" w:space="0" w:color="000000"/>
              <w:bottom w:val="single" w:sz="4" w:space="0" w:color="000000"/>
              <w:right w:val="single" w:sz="4" w:space="0" w:color="000000"/>
            </w:tcBorders>
          </w:tcPr>
          <w:p w:rsidR="000F799F" w:rsidRPr="005358EF" w:rsidRDefault="000F799F" w:rsidP="006D5C88">
            <w:pPr>
              <w:spacing w:line="259" w:lineRule="auto"/>
              <w:rPr>
                <w:rFonts w:cstheme="minorHAnsi"/>
              </w:rPr>
            </w:pPr>
            <w:r w:rsidRPr="005358EF">
              <w:rPr>
                <w:rFonts w:cstheme="minorHAnsi"/>
                <w:bCs/>
                <w:color w:val="000000" w:themeColor="text1"/>
              </w:rPr>
              <w:t>À partir de documents relatifs à une ou deux techniques de conservation,</w:t>
            </w:r>
            <w:r w:rsidRPr="005358EF">
              <w:rPr>
                <w:rFonts w:cstheme="minorHAnsi"/>
                <w:b/>
                <w:bCs/>
                <w:color w:val="FF0000"/>
              </w:rPr>
              <w:t xml:space="preserve"> identifier les facteurs physico-chimiques </w:t>
            </w:r>
            <w:r w:rsidRPr="005358EF">
              <w:rPr>
                <w:rFonts w:cstheme="minorHAnsi"/>
                <w:bCs/>
                <w:color w:val="000000" w:themeColor="text1"/>
              </w:rPr>
              <w:t>intervenant : antioxydants, emballage, élimination de l’eau, utilisation de la chaleur, baisse de température, atmosphère contrôlée, rayonnements, conservateurs chimiques, etc.</w:t>
            </w:r>
            <w:r w:rsidRPr="005358EF">
              <w:rPr>
                <w:rFonts w:cstheme="minorHAnsi"/>
              </w:rPr>
              <w:t xml:space="preserve"> </w:t>
            </w:r>
            <w:r w:rsidRPr="005358EF">
              <w:rPr>
                <w:rFonts w:cstheme="minorHAnsi"/>
                <w:b/>
                <w:color w:val="FF0000"/>
              </w:rPr>
              <w:t xml:space="preserve">Distinguer la conservation par procédé physique de la conservation par procédé chimique.  </w:t>
            </w:r>
          </w:p>
        </w:tc>
      </w:tr>
    </w:tbl>
    <w:p w:rsidR="000F799F" w:rsidRPr="005358EF" w:rsidRDefault="000F799F" w:rsidP="000F799F">
      <w:pPr>
        <w:rPr>
          <w:rFonts w:asciiTheme="minorHAnsi" w:hAnsiTheme="minorHAnsi" w:cstheme="minorHAnsi"/>
        </w:rPr>
      </w:pPr>
    </w:p>
    <w:p w:rsidR="000F799F" w:rsidRPr="005358EF" w:rsidRDefault="000F799F" w:rsidP="000F799F">
      <w:pPr>
        <w:rPr>
          <w:rFonts w:asciiTheme="minorHAnsi" w:hAnsiTheme="minorHAnsi" w:cstheme="minorHAnsi"/>
        </w:rPr>
      </w:pPr>
      <w:r w:rsidRPr="005358EF">
        <w:rPr>
          <w:rFonts w:asciiTheme="minorHAnsi" w:hAnsiTheme="minorHAnsi" w:cstheme="minorHAnsi"/>
          <w:b/>
          <w:color w:val="17818E"/>
          <w:sz w:val="22"/>
        </w:rPr>
        <w:t>Comment la dégradation des aliments peut-elle être ralentie ?</w:t>
      </w:r>
    </w:p>
    <w:p w:rsidR="000F799F" w:rsidRDefault="000F799F" w:rsidP="000F799F"/>
    <w:p w:rsidR="000F799F" w:rsidRPr="00D50C19" w:rsidRDefault="000F799F" w:rsidP="000F799F">
      <w:pPr>
        <w:ind w:firstLine="708"/>
        <w:jc w:val="both"/>
        <w:rPr>
          <w:rFonts w:asciiTheme="minorHAnsi" w:hAnsiTheme="minorHAnsi" w:cstheme="minorHAnsi"/>
          <w:sz w:val="22"/>
          <w:szCs w:val="22"/>
        </w:rPr>
      </w:pPr>
      <w:r w:rsidRPr="00D50C19">
        <w:rPr>
          <w:rFonts w:asciiTheme="minorHAnsi" w:hAnsiTheme="minorHAnsi" w:cstheme="minorHAnsi"/>
          <w:sz w:val="22"/>
          <w:szCs w:val="22"/>
        </w:rPr>
        <w:t xml:space="preserve">D’innombrables organismes microscopiques, la plupart du temps non nocifs, sont présents dans notre environnement. Certains d’entre eux se trouvent naturellement présents dans nos aliments ou peuvent les coloniser. La connaissance des microorganismes permet de mettre au point des procédés de conservation des aliments afin d’assurer la sécurité alimentaire. </w:t>
      </w:r>
    </w:p>
    <w:p w:rsidR="000F799F" w:rsidRPr="00D50C19" w:rsidRDefault="000F799F" w:rsidP="000F799F">
      <w:pPr>
        <w:ind w:firstLine="708"/>
        <w:jc w:val="both"/>
        <w:rPr>
          <w:rFonts w:asciiTheme="minorHAnsi" w:hAnsiTheme="minorHAnsi" w:cstheme="minorHAnsi"/>
          <w:sz w:val="22"/>
          <w:szCs w:val="22"/>
        </w:rPr>
      </w:pPr>
      <w:r w:rsidRPr="00D50C19">
        <w:rPr>
          <w:rFonts w:asciiTheme="minorHAnsi" w:hAnsiTheme="minorHAnsi" w:cstheme="minorHAnsi"/>
          <w:sz w:val="22"/>
          <w:szCs w:val="22"/>
        </w:rPr>
        <w:t>Certains de ces procédés sont cependant susceptibles de modifier les qualités gustatives ou nutritionnelles des aliments.</w:t>
      </w:r>
    </w:p>
    <w:p w:rsidR="000F799F" w:rsidRDefault="000F799F" w:rsidP="000F799F"/>
    <w:p w:rsidR="000F799F" w:rsidRPr="005358EF" w:rsidRDefault="000F799F" w:rsidP="000F799F">
      <w:pPr>
        <w:pBdr>
          <w:top w:val="single" w:sz="4" w:space="1" w:color="auto"/>
          <w:left w:val="single" w:sz="4" w:space="4" w:color="auto"/>
          <w:bottom w:val="single" w:sz="4" w:space="1" w:color="auto"/>
          <w:right w:val="single" w:sz="4" w:space="4" w:color="auto"/>
        </w:pBdr>
        <w:rPr>
          <w:rFonts w:asciiTheme="minorHAnsi" w:hAnsiTheme="minorHAnsi" w:cstheme="minorHAnsi"/>
          <w:bCs/>
          <w:sz w:val="22"/>
          <w:szCs w:val="22"/>
          <w:lang w:eastAsia="fr-FR"/>
        </w:rPr>
      </w:pPr>
      <w:r w:rsidRPr="005358EF">
        <w:rPr>
          <w:rFonts w:asciiTheme="minorHAnsi" w:hAnsiTheme="minorHAnsi" w:cstheme="minorHAnsi"/>
          <w:b/>
          <w:sz w:val="22"/>
          <w:szCs w:val="22"/>
          <w:u w:val="single"/>
        </w:rPr>
        <w:t xml:space="preserve">Document </w:t>
      </w:r>
      <w:r>
        <w:rPr>
          <w:rFonts w:asciiTheme="minorHAnsi" w:hAnsiTheme="minorHAnsi" w:cstheme="minorHAnsi"/>
          <w:b/>
          <w:sz w:val="22"/>
          <w:szCs w:val="22"/>
          <w:u w:val="single"/>
        </w:rPr>
        <w:t>1</w:t>
      </w:r>
      <w:r w:rsidRPr="005358EF">
        <w:rPr>
          <w:rFonts w:asciiTheme="minorHAnsi" w:hAnsiTheme="minorHAnsi" w:cstheme="minorHAnsi"/>
          <w:b/>
          <w:sz w:val="22"/>
          <w:szCs w:val="22"/>
          <w:u w:val="single"/>
        </w:rPr>
        <w:t> :</w:t>
      </w:r>
      <w:r w:rsidRPr="005358EF">
        <w:rPr>
          <w:rFonts w:asciiTheme="minorHAnsi" w:hAnsiTheme="minorHAnsi" w:cstheme="minorHAnsi"/>
          <w:sz w:val="22"/>
          <w:szCs w:val="22"/>
        </w:rPr>
        <w:t xml:space="preserve">  </w:t>
      </w:r>
      <w:r w:rsidRPr="005358EF">
        <w:rPr>
          <w:rFonts w:asciiTheme="minorHAnsi" w:hAnsiTheme="minorHAnsi" w:cstheme="minorHAnsi"/>
          <w:bCs/>
          <w:sz w:val="22"/>
          <w:szCs w:val="22"/>
          <w:lang w:eastAsia="fr-FR"/>
        </w:rPr>
        <w:t>Extraits du film « C’est pas sorcier sur la conservation des aliments »</w:t>
      </w:r>
    </w:p>
    <w:p w:rsidR="000F799F" w:rsidRDefault="000F799F" w:rsidP="000F799F">
      <w:r>
        <w:rPr>
          <w:noProof/>
        </w:rPr>
        <mc:AlternateContent>
          <mc:Choice Requires="wps">
            <w:drawing>
              <wp:anchor distT="0" distB="0" distL="114300" distR="114300" simplePos="0" relativeHeight="251659264" behindDoc="0" locked="0" layoutInCell="1" allowOverlap="1" wp14:anchorId="65439AB9" wp14:editId="6D93A20A">
                <wp:simplePos x="0" y="0"/>
                <wp:positionH relativeFrom="column">
                  <wp:posOffset>-80010</wp:posOffset>
                </wp:positionH>
                <wp:positionV relativeFrom="paragraph">
                  <wp:posOffset>163830</wp:posOffset>
                </wp:positionV>
                <wp:extent cx="6347460" cy="3324225"/>
                <wp:effectExtent l="0" t="0" r="15240" b="15875"/>
                <wp:wrapNone/>
                <wp:docPr id="2" name="Zone de texte 2"/>
                <wp:cNvGraphicFramePr/>
                <a:graphic xmlns:a="http://schemas.openxmlformats.org/drawingml/2006/main">
                  <a:graphicData uri="http://schemas.microsoft.com/office/word/2010/wordprocessingShape">
                    <wps:wsp>
                      <wps:cNvSpPr txBox="1"/>
                      <wps:spPr>
                        <a:xfrm>
                          <a:off x="0" y="0"/>
                          <a:ext cx="6347460" cy="3324225"/>
                        </a:xfrm>
                        <a:prstGeom prst="rect">
                          <a:avLst/>
                        </a:prstGeom>
                        <a:solidFill>
                          <a:schemeClr val="lt1"/>
                        </a:solidFill>
                        <a:ln w="6350">
                          <a:solidFill>
                            <a:prstClr val="black"/>
                          </a:solidFill>
                        </a:ln>
                      </wps:spPr>
                      <wps:txbx>
                        <w:txbxContent>
                          <w:p w:rsidR="000F799F" w:rsidRPr="00BA1002" w:rsidRDefault="000F799F" w:rsidP="000F799F">
                            <w:pPr>
                              <w:rPr>
                                <w:rFonts w:asciiTheme="minorHAnsi" w:hAnsiTheme="minorHAnsi" w:cstheme="minorHAnsi"/>
                                <w:b/>
                                <w:color w:val="000000" w:themeColor="text1"/>
                                <w:sz w:val="22"/>
                                <w:szCs w:val="22"/>
                              </w:rPr>
                            </w:pPr>
                            <w:r w:rsidRPr="00BA1002">
                              <w:rPr>
                                <w:rFonts w:asciiTheme="minorHAnsi" w:hAnsiTheme="minorHAnsi" w:cstheme="minorHAnsi"/>
                                <w:b/>
                                <w:sz w:val="22"/>
                                <w:szCs w:val="22"/>
                                <w:u w:val="single"/>
                              </w:rPr>
                              <w:t>Document 2 :</w:t>
                            </w:r>
                            <w:r w:rsidRPr="00BA1002">
                              <w:rPr>
                                <w:rFonts w:asciiTheme="minorHAnsi" w:hAnsiTheme="minorHAnsi" w:cstheme="minorHAnsi"/>
                                <w:sz w:val="22"/>
                                <w:szCs w:val="22"/>
                              </w:rPr>
                              <w:t xml:space="preserve"> </w:t>
                            </w:r>
                            <w:r w:rsidRPr="00BA1002">
                              <w:rPr>
                                <w:rFonts w:asciiTheme="minorHAnsi" w:hAnsiTheme="minorHAnsi" w:cstheme="minorHAnsi"/>
                                <w:bCs/>
                                <w:i/>
                                <w:sz w:val="22"/>
                                <w:szCs w:val="22"/>
                                <w:u w:val="dotted"/>
                              </w:rPr>
                              <w:t xml:space="preserve"> </w:t>
                            </w:r>
                            <w:r w:rsidRPr="00BA1002">
                              <w:rPr>
                                <w:rFonts w:asciiTheme="minorHAnsi" w:hAnsiTheme="minorHAnsi" w:cstheme="minorHAnsi"/>
                                <w:b/>
                                <w:color w:val="000000" w:themeColor="text1"/>
                                <w:sz w:val="22"/>
                                <w:szCs w:val="22"/>
                              </w:rPr>
                              <w:t xml:space="preserve">Procédé physique et chimique de la conservation </w:t>
                            </w:r>
                          </w:p>
                          <w:p w:rsidR="000F799F" w:rsidRPr="00BA1002" w:rsidRDefault="000F799F" w:rsidP="000F799F">
                            <w:pPr>
                              <w:pStyle w:val="Corpsdetexte"/>
                              <w:spacing w:before="120" w:after="120" w:line="240" w:lineRule="auto"/>
                              <w:rPr>
                                <w:rFonts w:asciiTheme="minorHAnsi" w:hAnsiTheme="minorHAnsi" w:cstheme="minorHAnsi"/>
                                <w:sz w:val="22"/>
                                <w:szCs w:val="22"/>
                              </w:rPr>
                            </w:pPr>
                            <w:r w:rsidRPr="00BA1002">
                              <w:rPr>
                                <w:rFonts w:asciiTheme="minorHAnsi" w:hAnsiTheme="minorHAnsi" w:cstheme="minorHAnsi"/>
                                <w:sz w:val="22"/>
                                <w:szCs w:val="22"/>
                              </w:rPr>
                              <w:t>Pour augmenter la durée de conservation d'un aliment, on peut utiliser :</w:t>
                            </w:r>
                          </w:p>
                          <w:tbl>
                            <w:tblPr>
                              <w:tblW w:w="9725" w:type="dxa"/>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4A0" w:firstRow="1" w:lastRow="0" w:firstColumn="1" w:lastColumn="0" w:noHBand="0" w:noVBand="1"/>
                            </w:tblPr>
                            <w:tblGrid>
                              <w:gridCol w:w="5245"/>
                              <w:gridCol w:w="4480"/>
                            </w:tblGrid>
                            <w:tr w:rsidR="000F799F" w:rsidRPr="00BA1002"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rsidR="000F799F" w:rsidRPr="00BA1002" w:rsidRDefault="000F799F"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chimique</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0F799F" w:rsidRPr="00BA1002" w:rsidRDefault="000F799F"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physique</w:t>
                                  </w:r>
                                </w:p>
                              </w:tc>
                            </w:tr>
                            <w:tr w:rsidR="000F799F" w:rsidRPr="00BA1002"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rsidR="000F799F" w:rsidRPr="00BA1002" w:rsidRDefault="000F799F"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 xml:space="preserve">Un procédé chimique agit par modification des molécules de l'aliment ou par ajout d'une espèce chimique (conservateur, </w:t>
                                  </w:r>
                                  <w:proofErr w:type="spellStart"/>
                                  <w:r w:rsidRPr="00BA1002">
                                    <w:rPr>
                                      <w:rFonts w:asciiTheme="minorHAnsi" w:hAnsiTheme="minorHAnsi" w:cstheme="minorHAnsi"/>
                                      <w:sz w:val="22"/>
                                      <w:szCs w:val="22"/>
                                    </w:rPr>
                                    <w:t>antioxygène</w:t>
                                  </w:r>
                                  <w:proofErr w:type="spellEnd"/>
                                  <w:r w:rsidRPr="00BA1002">
                                    <w:rPr>
                                      <w:rFonts w:asciiTheme="minorHAnsi" w:hAnsiTheme="minorHAnsi" w:cstheme="minorHAnsi"/>
                                      <w:sz w:val="22"/>
                                      <w:szCs w:val="22"/>
                                    </w:rPr>
                                    <w:t>).</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0F799F" w:rsidRPr="00BA1002" w:rsidRDefault="000F799F"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un procédé physique modifie l'environnement dans lequel se trouve les molécules (température ; état liquide, solide ou gaz...)</w:t>
                                  </w:r>
                                </w:p>
                              </w:tc>
                            </w:tr>
                          </w:tbl>
                          <w:p w:rsidR="000F799F" w:rsidRPr="00BA1002" w:rsidRDefault="000F799F" w:rsidP="000F799F">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Rappel : les changements d'état de la matière.</w:t>
                            </w:r>
                            <w:r w:rsidRPr="00BA1002">
                              <w:rPr>
                                <w:rFonts w:asciiTheme="minorHAnsi" w:hAnsiTheme="minorHAnsi" w:cstheme="minorHAnsi"/>
                                <w:noProof/>
                                <w:sz w:val="22"/>
                                <w:szCs w:val="22"/>
                              </w:rPr>
                              <w:t xml:space="preserve"> </w:t>
                            </w:r>
                          </w:p>
                          <w:p w:rsidR="000F799F" w:rsidRPr="00BA1002" w:rsidRDefault="000F799F" w:rsidP="000F799F">
                            <w:pPr>
                              <w:pStyle w:val="Corpsdetexte"/>
                              <w:spacing w:after="0" w:line="195" w:lineRule="atLeast"/>
                              <w:rPr>
                                <w:rFonts w:asciiTheme="minorHAnsi" w:hAnsiTheme="minorHAnsi" w:cstheme="minorHAnsi"/>
                                <w:sz w:val="22"/>
                                <w:szCs w:val="22"/>
                              </w:rPr>
                            </w:pPr>
                          </w:p>
                          <w:p w:rsidR="000F799F" w:rsidRDefault="000F799F" w:rsidP="000F799F">
                            <w:r>
                              <w:rPr>
                                <w:noProof/>
                              </w:rPr>
                              <w:drawing>
                                <wp:inline distT="0" distB="0" distL="0" distR="0" wp14:anchorId="4846A004" wp14:editId="5875A14D">
                                  <wp:extent cx="2619375" cy="16097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2619375" cy="16097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439AB9" id="_x0000_t202" coordsize="21600,21600" o:spt="202" path="m,l,21600r21600,l21600,xe">
                <v:stroke joinstyle="miter"/>
                <v:path gradientshapeok="t" o:connecttype="rect"/>
              </v:shapetype>
              <v:shape id="Zone de texte 2" o:spid="_x0000_s1026" type="#_x0000_t202" style="position:absolute;margin-left:-6.3pt;margin-top:12.9pt;width:499.8pt;height:26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" fillcolor="white [3201]" strokeweight=".5pt">
                <v:textbox>
                  <w:txbxContent>
                    <w:p w:rsidR="000F799F" w:rsidRPr="00BA1002" w:rsidRDefault="000F799F" w:rsidP="000F799F">
                      <w:pPr>
                        <w:rPr>
                          <w:rFonts w:asciiTheme="minorHAnsi" w:hAnsiTheme="minorHAnsi" w:cstheme="minorHAnsi"/>
                          <w:b/>
                          <w:color w:val="000000" w:themeColor="text1"/>
                          <w:sz w:val="22"/>
                          <w:szCs w:val="22"/>
                        </w:rPr>
                      </w:pPr>
                      <w:r w:rsidRPr="00BA1002">
                        <w:rPr>
                          <w:rFonts w:asciiTheme="minorHAnsi" w:hAnsiTheme="minorHAnsi" w:cstheme="minorHAnsi"/>
                          <w:b/>
                          <w:sz w:val="22"/>
                          <w:szCs w:val="22"/>
                          <w:u w:val="single"/>
                        </w:rPr>
                        <w:t>Document 2 :</w:t>
                      </w:r>
                      <w:r w:rsidRPr="00BA1002">
                        <w:rPr>
                          <w:rFonts w:asciiTheme="minorHAnsi" w:hAnsiTheme="minorHAnsi" w:cstheme="minorHAnsi"/>
                          <w:sz w:val="22"/>
                          <w:szCs w:val="22"/>
                        </w:rPr>
                        <w:t xml:space="preserve"> </w:t>
                      </w:r>
                      <w:r w:rsidRPr="00BA1002">
                        <w:rPr>
                          <w:rFonts w:asciiTheme="minorHAnsi" w:hAnsiTheme="minorHAnsi" w:cstheme="minorHAnsi"/>
                          <w:bCs/>
                          <w:i/>
                          <w:sz w:val="22"/>
                          <w:szCs w:val="22"/>
                          <w:u w:val="dotted"/>
                        </w:rPr>
                        <w:t xml:space="preserve"> </w:t>
                      </w:r>
                      <w:r w:rsidRPr="00BA1002">
                        <w:rPr>
                          <w:rFonts w:asciiTheme="minorHAnsi" w:hAnsiTheme="minorHAnsi" w:cstheme="minorHAnsi"/>
                          <w:b/>
                          <w:color w:val="000000" w:themeColor="text1"/>
                          <w:sz w:val="22"/>
                          <w:szCs w:val="22"/>
                        </w:rPr>
                        <w:t xml:space="preserve">Procédé physique et chimique de la conservation </w:t>
                      </w:r>
                    </w:p>
                    <w:p w:rsidR="000F799F" w:rsidRPr="00BA1002" w:rsidRDefault="000F799F" w:rsidP="000F799F">
                      <w:pPr>
                        <w:pStyle w:val="Corpsdetexte"/>
                        <w:spacing w:before="120" w:after="120" w:line="240" w:lineRule="auto"/>
                        <w:rPr>
                          <w:rFonts w:asciiTheme="minorHAnsi" w:hAnsiTheme="minorHAnsi" w:cstheme="minorHAnsi"/>
                          <w:sz w:val="22"/>
                          <w:szCs w:val="22"/>
                        </w:rPr>
                      </w:pPr>
                      <w:r w:rsidRPr="00BA1002">
                        <w:rPr>
                          <w:rFonts w:asciiTheme="minorHAnsi" w:hAnsiTheme="minorHAnsi" w:cstheme="minorHAnsi"/>
                          <w:sz w:val="22"/>
                          <w:szCs w:val="22"/>
                        </w:rPr>
                        <w:t>Pour augmenter la durée de conservation d'un aliment, on peut utiliser :</w:t>
                      </w:r>
                    </w:p>
                    <w:tbl>
                      <w:tblPr>
                        <w:tblW w:w="9725" w:type="dxa"/>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4A0" w:firstRow="1" w:lastRow="0" w:firstColumn="1" w:lastColumn="0" w:noHBand="0" w:noVBand="1"/>
                      </w:tblPr>
                      <w:tblGrid>
                        <w:gridCol w:w="5245"/>
                        <w:gridCol w:w="4480"/>
                      </w:tblGrid>
                      <w:tr w:rsidR="000F799F" w:rsidRPr="00BA1002"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rsidR="000F799F" w:rsidRPr="00BA1002" w:rsidRDefault="000F799F"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chimique</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0F799F" w:rsidRPr="00BA1002" w:rsidRDefault="000F799F" w:rsidP="00BA1002">
                            <w:pPr>
                              <w:pStyle w:val="Contenudetableau"/>
                              <w:jc w:val="center"/>
                              <w:rPr>
                                <w:rFonts w:asciiTheme="minorHAnsi" w:hAnsiTheme="minorHAnsi" w:cstheme="minorHAnsi"/>
                                <w:b/>
                                <w:bCs/>
                                <w:sz w:val="22"/>
                                <w:szCs w:val="22"/>
                              </w:rPr>
                            </w:pPr>
                            <w:r w:rsidRPr="00BA1002">
                              <w:rPr>
                                <w:rFonts w:asciiTheme="minorHAnsi" w:hAnsiTheme="minorHAnsi" w:cstheme="minorHAnsi"/>
                                <w:b/>
                                <w:bCs/>
                                <w:sz w:val="22"/>
                                <w:szCs w:val="22"/>
                              </w:rPr>
                              <w:t>Un procédé physique</w:t>
                            </w:r>
                          </w:p>
                        </w:tc>
                      </w:tr>
                      <w:tr w:rsidR="000F799F" w:rsidRPr="00BA1002" w:rsidTr="006D5C88">
                        <w:tc>
                          <w:tcPr>
                            <w:tcW w:w="5245" w:type="dxa"/>
                            <w:tcBorders>
                              <w:top w:val="single" w:sz="2" w:space="0" w:color="000001"/>
                              <w:left w:val="single" w:sz="2" w:space="0" w:color="000001"/>
                              <w:bottom w:val="single" w:sz="2" w:space="0" w:color="000001"/>
                            </w:tcBorders>
                            <w:shd w:val="clear" w:color="auto" w:fill="auto"/>
                            <w:tcMar>
                              <w:left w:w="51" w:type="dxa"/>
                            </w:tcMar>
                          </w:tcPr>
                          <w:p w:rsidR="000F799F" w:rsidRPr="00BA1002" w:rsidRDefault="000F799F"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 xml:space="preserve">Un procédé chimique agit par modification des molécules de l'aliment ou par ajout d'une espèce chimique (conservateur, </w:t>
                            </w:r>
                            <w:proofErr w:type="spellStart"/>
                            <w:r w:rsidRPr="00BA1002">
                              <w:rPr>
                                <w:rFonts w:asciiTheme="minorHAnsi" w:hAnsiTheme="minorHAnsi" w:cstheme="minorHAnsi"/>
                                <w:sz w:val="22"/>
                                <w:szCs w:val="22"/>
                              </w:rPr>
                              <w:t>antioxygène</w:t>
                            </w:r>
                            <w:proofErr w:type="spellEnd"/>
                            <w:r w:rsidRPr="00BA1002">
                              <w:rPr>
                                <w:rFonts w:asciiTheme="minorHAnsi" w:hAnsiTheme="minorHAnsi" w:cstheme="minorHAnsi"/>
                                <w:sz w:val="22"/>
                                <w:szCs w:val="22"/>
                              </w:rPr>
                              <w:t>).</w:t>
                            </w:r>
                          </w:p>
                        </w:tc>
                        <w:tc>
                          <w:tcPr>
                            <w:tcW w:w="4480" w:type="dxa"/>
                            <w:tcBorders>
                              <w:top w:val="single" w:sz="2" w:space="0" w:color="000001"/>
                              <w:left w:val="single" w:sz="2" w:space="0" w:color="000001"/>
                              <w:bottom w:val="single" w:sz="2" w:space="0" w:color="000001"/>
                              <w:right w:val="single" w:sz="2" w:space="0" w:color="000001"/>
                            </w:tcBorders>
                            <w:shd w:val="clear" w:color="auto" w:fill="auto"/>
                            <w:tcMar>
                              <w:left w:w="51" w:type="dxa"/>
                            </w:tcMar>
                          </w:tcPr>
                          <w:p w:rsidR="000F799F" w:rsidRPr="00BA1002" w:rsidRDefault="000F799F" w:rsidP="00BA1002">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un procédé physique modifie l'environnement dans lequel se trouve les molécules (température ; état liquide, solide ou gaz...)</w:t>
                            </w:r>
                          </w:p>
                        </w:tc>
                      </w:tr>
                    </w:tbl>
                    <w:p w:rsidR="000F799F" w:rsidRPr="00BA1002" w:rsidRDefault="000F799F" w:rsidP="000F799F">
                      <w:pPr>
                        <w:pStyle w:val="Corpsdetexte"/>
                        <w:spacing w:after="0" w:line="195" w:lineRule="atLeast"/>
                        <w:rPr>
                          <w:rFonts w:asciiTheme="minorHAnsi" w:hAnsiTheme="minorHAnsi" w:cstheme="minorHAnsi"/>
                          <w:sz w:val="22"/>
                          <w:szCs w:val="22"/>
                        </w:rPr>
                      </w:pPr>
                      <w:r w:rsidRPr="00BA1002">
                        <w:rPr>
                          <w:rFonts w:asciiTheme="minorHAnsi" w:hAnsiTheme="minorHAnsi" w:cstheme="minorHAnsi"/>
                          <w:sz w:val="22"/>
                          <w:szCs w:val="22"/>
                        </w:rPr>
                        <w:t>Rappel : les changements d'état de la matière.</w:t>
                      </w:r>
                      <w:r w:rsidRPr="00BA1002">
                        <w:rPr>
                          <w:rFonts w:asciiTheme="minorHAnsi" w:hAnsiTheme="minorHAnsi" w:cstheme="minorHAnsi"/>
                          <w:noProof/>
                          <w:sz w:val="22"/>
                          <w:szCs w:val="22"/>
                        </w:rPr>
                        <w:t xml:space="preserve"> </w:t>
                      </w:r>
                    </w:p>
                    <w:p w:rsidR="000F799F" w:rsidRPr="00BA1002" w:rsidRDefault="000F799F" w:rsidP="000F799F">
                      <w:pPr>
                        <w:pStyle w:val="Corpsdetexte"/>
                        <w:spacing w:after="0" w:line="195" w:lineRule="atLeast"/>
                        <w:rPr>
                          <w:rFonts w:asciiTheme="minorHAnsi" w:hAnsiTheme="minorHAnsi" w:cstheme="minorHAnsi"/>
                          <w:sz w:val="22"/>
                          <w:szCs w:val="22"/>
                        </w:rPr>
                      </w:pPr>
                    </w:p>
                    <w:p w:rsidR="000F799F" w:rsidRDefault="000F799F" w:rsidP="000F799F">
                      <w:r>
                        <w:rPr>
                          <w:noProof/>
                        </w:rPr>
                        <w:drawing>
                          <wp:inline distT="0" distB="0" distL="0" distR="0" wp14:anchorId="4846A004" wp14:editId="5875A14D">
                            <wp:extent cx="2619375" cy="16097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2619375" cy="1609725"/>
                                    </a:xfrm>
                                    <a:prstGeom prst="rect">
                                      <a:avLst/>
                                    </a:prstGeom>
                                  </pic:spPr>
                                </pic:pic>
                              </a:graphicData>
                            </a:graphic>
                          </wp:inline>
                        </w:drawing>
                      </w:r>
                    </w:p>
                  </w:txbxContent>
                </v:textbox>
              </v:shape>
            </w:pict>
          </mc:Fallback>
        </mc:AlternateContent>
      </w:r>
    </w:p>
    <w:p w:rsidR="000F799F" w:rsidRDefault="000F799F" w:rsidP="000F799F"/>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pStyle w:val="Corpsdetexte"/>
        <w:spacing w:after="0" w:line="195" w:lineRule="atLeast"/>
      </w:pPr>
    </w:p>
    <w:p w:rsidR="000F799F" w:rsidRDefault="000F799F" w:rsidP="000F799F">
      <w:pPr>
        <w:rPr>
          <w:rFonts w:asciiTheme="minorHAnsi" w:hAnsiTheme="minorHAnsi" w:cstheme="minorHAnsi"/>
          <w:sz w:val="22"/>
          <w:szCs w:val="22"/>
        </w:rPr>
      </w:pPr>
    </w:p>
    <w:p w:rsidR="000F799F" w:rsidRDefault="000F799F" w:rsidP="000F799F">
      <w:pPr>
        <w:rPr>
          <w:rFonts w:asciiTheme="minorHAnsi" w:hAnsiTheme="minorHAnsi" w:cstheme="minorHAnsi"/>
          <w:sz w:val="22"/>
          <w:szCs w:val="22"/>
        </w:rPr>
      </w:pPr>
    </w:p>
    <w:p w:rsidR="000F799F" w:rsidRDefault="000F799F" w:rsidP="000F799F">
      <w:pPr>
        <w:rPr>
          <w:rFonts w:asciiTheme="minorHAnsi" w:hAnsiTheme="minorHAnsi" w:cstheme="minorHAnsi"/>
          <w:sz w:val="22"/>
          <w:szCs w:val="22"/>
        </w:rPr>
      </w:pPr>
    </w:p>
    <w:p w:rsidR="000F799F" w:rsidRDefault="000F799F" w:rsidP="000F799F">
      <w:pPr>
        <w:rPr>
          <w:rFonts w:asciiTheme="minorHAnsi" w:hAnsiTheme="minorHAnsi" w:cstheme="minorHAnsi"/>
          <w:sz w:val="22"/>
          <w:szCs w:val="22"/>
        </w:rPr>
      </w:pPr>
    </w:p>
    <w:p w:rsidR="000F799F" w:rsidRDefault="000F799F" w:rsidP="000F799F">
      <w:pPr>
        <w:rPr>
          <w:rFonts w:asciiTheme="minorHAnsi" w:hAnsiTheme="minorHAnsi" w:cstheme="minorHAnsi"/>
          <w:sz w:val="22"/>
          <w:szCs w:val="22"/>
        </w:rPr>
      </w:pPr>
    </w:p>
    <w:p w:rsidR="000F799F" w:rsidRDefault="000F799F" w:rsidP="000F799F">
      <w:pPr>
        <w:rPr>
          <w:rFonts w:asciiTheme="minorHAnsi" w:hAnsiTheme="minorHAnsi" w:cstheme="minorHAnsi"/>
          <w:sz w:val="22"/>
          <w:szCs w:val="22"/>
        </w:rPr>
      </w:pPr>
    </w:p>
    <w:p w:rsidR="000F799F" w:rsidRPr="005358EF" w:rsidRDefault="000F799F" w:rsidP="000F799F">
      <w:pPr>
        <w:rPr>
          <w:rFonts w:asciiTheme="minorHAnsi" w:hAnsiTheme="minorHAnsi" w:cstheme="minorHAnsi"/>
          <w:sz w:val="22"/>
          <w:szCs w:val="22"/>
        </w:rPr>
      </w:pPr>
      <w:bookmarkStart w:id="0" w:name="_GoBack"/>
      <w:bookmarkEnd w:id="0"/>
    </w:p>
    <w:p w:rsidR="000F799F" w:rsidRPr="005358EF" w:rsidRDefault="000F799F" w:rsidP="000F799F">
      <w:pPr>
        <w:pStyle w:val="Corpsdetexte"/>
        <w:spacing w:after="0" w:line="240" w:lineRule="auto"/>
        <w:rPr>
          <w:rFonts w:asciiTheme="minorHAnsi" w:hAnsiTheme="minorHAnsi" w:cstheme="minorHAnsi"/>
          <w:sz w:val="22"/>
          <w:szCs w:val="22"/>
        </w:rPr>
      </w:pPr>
      <w:r>
        <w:rPr>
          <w:rFonts w:asciiTheme="minorHAnsi" w:hAnsiTheme="minorHAnsi" w:cstheme="minorHAnsi"/>
          <w:bCs/>
          <w:sz w:val="22"/>
          <w:szCs w:val="22"/>
          <w:lang w:eastAsia="fr-FR"/>
        </w:rPr>
        <w:lastRenderedPageBreak/>
        <w:t xml:space="preserve">A l’aide </w:t>
      </w:r>
      <w:r w:rsidRPr="005358EF">
        <w:rPr>
          <w:rFonts w:asciiTheme="minorHAnsi" w:hAnsiTheme="minorHAnsi" w:cstheme="minorHAnsi"/>
          <w:bCs/>
          <w:sz w:val="22"/>
          <w:szCs w:val="22"/>
          <w:lang w:eastAsia="fr-FR"/>
        </w:rPr>
        <w:t xml:space="preserve">des extraits du film « C’est pas sorcier sur la conservation des aliments » et </w:t>
      </w:r>
      <w:r>
        <w:rPr>
          <w:rFonts w:asciiTheme="minorHAnsi" w:hAnsiTheme="minorHAnsi" w:cstheme="minorHAnsi"/>
          <w:bCs/>
          <w:sz w:val="22"/>
          <w:szCs w:val="22"/>
          <w:lang w:eastAsia="fr-FR"/>
        </w:rPr>
        <w:t xml:space="preserve">de </w:t>
      </w:r>
      <w:r w:rsidRPr="005358EF">
        <w:rPr>
          <w:rFonts w:asciiTheme="minorHAnsi" w:hAnsiTheme="minorHAnsi" w:cstheme="minorHAnsi"/>
          <w:b/>
          <w:sz w:val="22"/>
          <w:szCs w:val="22"/>
          <w:lang w:eastAsia="fr-FR"/>
        </w:rPr>
        <w:t>vos connaissances</w:t>
      </w:r>
      <w:r w:rsidRPr="005358EF">
        <w:rPr>
          <w:rFonts w:asciiTheme="minorHAnsi" w:hAnsiTheme="minorHAnsi" w:cstheme="minorHAnsi"/>
          <w:bCs/>
          <w:sz w:val="22"/>
          <w:szCs w:val="22"/>
          <w:lang w:eastAsia="fr-FR"/>
        </w:rPr>
        <w:t>, répondez aux questions suivantes </w:t>
      </w:r>
      <w:r>
        <w:rPr>
          <w:rFonts w:asciiTheme="minorHAnsi" w:hAnsiTheme="minorHAnsi" w:cstheme="minorHAnsi"/>
          <w:bCs/>
          <w:sz w:val="22"/>
          <w:szCs w:val="22"/>
          <w:lang w:eastAsia="fr-FR"/>
        </w:rPr>
        <w:t>et compléter le tableau</w:t>
      </w:r>
      <w:r w:rsidRPr="005358EF">
        <w:rPr>
          <w:rFonts w:asciiTheme="minorHAnsi" w:hAnsiTheme="minorHAnsi" w:cstheme="minorHAnsi"/>
          <w:bCs/>
          <w:sz w:val="22"/>
          <w:szCs w:val="22"/>
          <w:lang w:eastAsia="fr-FR"/>
        </w:rPr>
        <w:t>:</w:t>
      </w:r>
    </w:p>
    <w:p w:rsidR="000F799F" w:rsidRPr="005358EF" w:rsidRDefault="000F799F" w:rsidP="000F799F">
      <w:pPr>
        <w:pStyle w:val="Corpsdetexte"/>
        <w:spacing w:after="0" w:line="240" w:lineRule="auto"/>
        <w:rPr>
          <w:rFonts w:asciiTheme="minorHAnsi" w:hAnsiTheme="minorHAnsi" w:cstheme="minorHAnsi"/>
          <w:bCs/>
          <w:sz w:val="22"/>
          <w:szCs w:val="22"/>
          <w:lang w:eastAsia="fr-FR"/>
        </w:rPr>
      </w:pPr>
    </w:p>
    <w:p w:rsidR="00F04FA0" w:rsidRPr="000F799F" w:rsidRDefault="00F5600A">
      <w:pPr>
        <w:pStyle w:val="Paragraphedeliste"/>
        <w:numPr>
          <w:ilvl w:val="0"/>
          <w:numId w:val="2"/>
        </w:numPr>
        <w:ind w:left="426" w:hanging="426"/>
        <w:jc w:val="both"/>
        <w:rPr>
          <w:rFonts w:asciiTheme="minorHAnsi" w:hAnsiTheme="minorHAnsi" w:cstheme="minorHAnsi"/>
          <w:sz w:val="22"/>
          <w:szCs w:val="22"/>
          <w:lang w:eastAsia="fr-FR"/>
        </w:rPr>
      </w:pPr>
      <w:r w:rsidRPr="000F799F">
        <w:rPr>
          <w:rFonts w:asciiTheme="minorHAnsi" w:hAnsiTheme="minorHAnsi" w:cstheme="minorHAnsi"/>
          <w:sz w:val="22"/>
          <w:szCs w:val="22"/>
          <w:lang w:eastAsia="fr-FR"/>
        </w:rPr>
        <w:t>Citer au moins quatre éléments essentiels au développement d’une bactérie.</w:t>
      </w:r>
    </w:p>
    <w:p w:rsidR="00F04FA0" w:rsidRPr="000F799F" w:rsidRDefault="00F04FA0">
      <w:pPr>
        <w:pStyle w:val="Paragraphedeliste"/>
        <w:ind w:left="0"/>
        <w:jc w:val="both"/>
        <w:rPr>
          <w:rFonts w:asciiTheme="minorHAnsi" w:hAnsiTheme="minorHAnsi" w:cstheme="minorHAnsi"/>
          <w:sz w:val="22"/>
          <w:szCs w:val="22"/>
          <w:lang w:eastAsia="fr-FR"/>
        </w:rPr>
      </w:pPr>
    </w:p>
    <w:p w:rsidR="00F04FA0" w:rsidRPr="000F799F" w:rsidRDefault="00F5600A">
      <w:pPr>
        <w:pStyle w:val="Paragraphedeliste"/>
        <w:ind w:left="0"/>
        <w:jc w:val="both"/>
        <w:rPr>
          <w:rFonts w:asciiTheme="minorHAnsi" w:hAnsiTheme="minorHAnsi" w:cstheme="minorHAnsi"/>
          <w:i/>
          <w:iCs/>
          <w:sz w:val="22"/>
          <w:szCs w:val="22"/>
          <w:lang w:eastAsia="fr-FR"/>
        </w:rPr>
      </w:pPr>
      <w:r w:rsidRPr="000F799F">
        <w:rPr>
          <w:rFonts w:asciiTheme="minorHAnsi" w:hAnsiTheme="minorHAnsi" w:cstheme="minorHAnsi"/>
          <w:i/>
          <w:iCs/>
          <w:sz w:val="22"/>
          <w:szCs w:val="22"/>
          <w:lang w:eastAsia="fr-FR"/>
        </w:rPr>
        <w:t>Eau, nutriments, énergie, dioxygène</w:t>
      </w:r>
    </w:p>
    <w:p w:rsidR="00F04FA0" w:rsidRPr="000F799F" w:rsidRDefault="00F04FA0">
      <w:pPr>
        <w:pStyle w:val="Paragraphedeliste"/>
        <w:ind w:left="0"/>
        <w:jc w:val="both"/>
        <w:rPr>
          <w:rFonts w:asciiTheme="minorHAnsi" w:hAnsiTheme="minorHAnsi" w:cstheme="minorHAnsi"/>
          <w:sz w:val="22"/>
          <w:szCs w:val="22"/>
          <w:lang w:eastAsia="fr-FR"/>
        </w:rPr>
      </w:pPr>
    </w:p>
    <w:p w:rsidR="00F04FA0" w:rsidRPr="000F799F" w:rsidRDefault="00F5600A">
      <w:pPr>
        <w:pStyle w:val="Paragraphedeliste"/>
        <w:numPr>
          <w:ilvl w:val="0"/>
          <w:numId w:val="2"/>
        </w:numPr>
        <w:ind w:left="426" w:hanging="426"/>
        <w:jc w:val="both"/>
        <w:rPr>
          <w:rFonts w:asciiTheme="minorHAnsi" w:hAnsiTheme="minorHAnsi" w:cstheme="minorHAnsi"/>
          <w:sz w:val="22"/>
          <w:szCs w:val="22"/>
          <w:lang w:eastAsia="fr-FR"/>
        </w:rPr>
      </w:pPr>
      <w:r w:rsidRPr="000F799F">
        <w:rPr>
          <w:rFonts w:asciiTheme="minorHAnsi" w:hAnsiTheme="minorHAnsi" w:cstheme="minorHAnsi"/>
          <w:sz w:val="22"/>
          <w:szCs w:val="22"/>
          <w:lang w:eastAsia="fr-FR"/>
        </w:rPr>
        <w:t>Que faut-il faire pour ralentir le développement d’une bactérie ?</w:t>
      </w:r>
    </w:p>
    <w:p w:rsidR="00F04FA0" w:rsidRPr="000F799F" w:rsidRDefault="00F04FA0">
      <w:pPr>
        <w:pStyle w:val="Paragraphedeliste"/>
        <w:ind w:left="0"/>
        <w:jc w:val="both"/>
        <w:rPr>
          <w:rFonts w:asciiTheme="minorHAnsi" w:hAnsiTheme="minorHAnsi" w:cstheme="minorHAnsi"/>
          <w:sz w:val="22"/>
          <w:szCs w:val="22"/>
          <w:lang w:eastAsia="fr-FR"/>
        </w:rPr>
      </w:pPr>
    </w:p>
    <w:p w:rsidR="00F04FA0" w:rsidRPr="000F799F" w:rsidRDefault="00F5600A">
      <w:pPr>
        <w:pStyle w:val="Paragraphedeliste"/>
        <w:ind w:left="0"/>
        <w:jc w:val="both"/>
        <w:rPr>
          <w:rFonts w:asciiTheme="minorHAnsi" w:hAnsiTheme="minorHAnsi" w:cstheme="minorHAnsi"/>
          <w:i/>
          <w:iCs/>
          <w:sz w:val="22"/>
          <w:szCs w:val="22"/>
          <w:lang w:eastAsia="fr-FR"/>
        </w:rPr>
      </w:pPr>
      <w:r w:rsidRPr="000F799F">
        <w:rPr>
          <w:rFonts w:asciiTheme="minorHAnsi" w:hAnsiTheme="minorHAnsi" w:cstheme="minorHAnsi"/>
          <w:i/>
          <w:iCs/>
          <w:sz w:val="22"/>
          <w:szCs w:val="22"/>
          <w:lang w:eastAsia="fr-FR"/>
        </w:rPr>
        <w:t>Il faut les priver d'un ou plusieurs éléments vitaux.</w:t>
      </w:r>
    </w:p>
    <w:p w:rsidR="00F04FA0" w:rsidRPr="000F799F" w:rsidRDefault="00F04FA0">
      <w:pPr>
        <w:pStyle w:val="Paragraphedeliste"/>
        <w:ind w:left="0"/>
        <w:jc w:val="both"/>
        <w:rPr>
          <w:rFonts w:asciiTheme="minorHAnsi" w:hAnsiTheme="minorHAnsi" w:cstheme="minorHAnsi"/>
          <w:sz w:val="22"/>
          <w:szCs w:val="22"/>
          <w:lang w:eastAsia="fr-FR"/>
        </w:rPr>
      </w:pPr>
    </w:p>
    <w:p w:rsidR="00F04FA0" w:rsidRPr="000F799F" w:rsidRDefault="00F04FA0">
      <w:pPr>
        <w:pStyle w:val="Paragraphedeliste"/>
        <w:ind w:left="0"/>
        <w:jc w:val="both"/>
        <w:rPr>
          <w:rFonts w:asciiTheme="minorHAnsi" w:hAnsiTheme="minorHAnsi" w:cstheme="minorHAnsi"/>
          <w:sz w:val="22"/>
          <w:szCs w:val="22"/>
          <w:lang w:eastAsia="fr-FR"/>
        </w:rPr>
      </w:pPr>
    </w:p>
    <w:tbl>
      <w:tblPr>
        <w:tblW w:w="9640"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2093"/>
        <w:gridCol w:w="5557"/>
        <w:gridCol w:w="1990"/>
      </w:tblGrid>
      <w:tr w:rsidR="00F04FA0" w:rsidRPr="000F799F">
        <w:tc>
          <w:tcPr>
            <w:tcW w:w="2093" w:type="dxa"/>
            <w:tcBorders>
              <w:top w:val="single" w:sz="2" w:space="0" w:color="000000"/>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b/>
                <w:bCs/>
                <w:sz w:val="22"/>
                <w:szCs w:val="22"/>
              </w:rPr>
            </w:pPr>
            <w:r w:rsidRPr="000F799F">
              <w:rPr>
                <w:rFonts w:asciiTheme="minorHAnsi" w:hAnsiTheme="minorHAnsi" w:cstheme="minorHAnsi"/>
                <w:b/>
                <w:bCs/>
                <w:sz w:val="22"/>
                <w:szCs w:val="22"/>
              </w:rPr>
              <w:t>Méthode de conservation</w:t>
            </w:r>
          </w:p>
        </w:tc>
        <w:tc>
          <w:tcPr>
            <w:tcW w:w="5557" w:type="dxa"/>
            <w:tcBorders>
              <w:top w:val="single" w:sz="2" w:space="0" w:color="000000"/>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b/>
                <w:bCs/>
                <w:sz w:val="22"/>
                <w:szCs w:val="22"/>
              </w:rPr>
            </w:pPr>
            <w:r w:rsidRPr="000F799F">
              <w:rPr>
                <w:rFonts w:asciiTheme="minorHAnsi" w:hAnsiTheme="minorHAnsi" w:cstheme="minorHAnsi"/>
                <w:b/>
                <w:bCs/>
                <w:sz w:val="22"/>
                <w:szCs w:val="22"/>
              </w:rPr>
              <w:t>Principe</w:t>
            </w:r>
          </w:p>
        </w:tc>
        <w:tc>
          <w:tcPr>
            <w:tcW w:w="1990" w:type="dxa"/>
            <w:tcBorders>
              <w:top w:val="single" w:sz="2" w:space="0" w:color="000000"/>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b/>
                <w:bCs/>
                <w:sz w:val="22"/>
                <w:szCs w:val="22"/>
              </w:rPr>
            </w:pPr>
            <w:r w:rsidRPr="000F799F">
              <w:rPr>
                <w:rFonts w:asciiTheme="minorHAnsi" w:hAnsiTheme="minorHAnsi" w:cstheme="minorHAnsi"/>
                <w:b/>
                <w:bCs/>
                <w:sz w:val="22"/>
                <w:szCs w:val="22"/>
              </w:rPr>
              <w:t>Procédé</w:t>
            </w:r>
          </w:p>
          <w:p w:rsidR="00F04FA0" w:rsidRPr="000F799F" w:rsidRDefault="00F5600A">
            <w:pPr>
              <w:pStyle w:val="Contenudetableau"/>
              <w:jc w:val="center"/>
              <w:rPr>
                <w:rFonts w:asciiTheme="minorHAnsi" w:hAnsiTheme="minorHAnsi" w:cstheme="minorHAnsi"/>
                <w:b/>
                <w:bCs/>
                <w:sz w:val="22"/>
                <w:szCs w:val="22"/>
              </w:rPr>
            </w:pPr>
            <w:r w:rsidRPr="000F799F">
              <w:rPr>
                <w:rFonts w:asciiTheme="minorHAnsi" w:hAnsiTheme="minorHAnsi" w:cstheme="minorHAnsi"/>
                <w:b/>
                <w:bCs/>
                <w:sz w:val="22"/>
                <w:szCs w:val="22"/>
              </w:rPr>
              <w:t>physique ou chimique ?</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 xml:space="preserve">La </w:t>
            </w:r>
            <w:proofErr w:type="spellStart"/>
            <w:r w:rsidRPr="000F799F">
              <w:rPr>
                <w:rFonts w:asciiTheme="minorHAnsi" w:hAnsiTheme="minorHAnsi" w:cstheme="minorHAnsi"/>
                <w:sz w:val="22"/>
                <w:szCs w:val="22"/>
              </w:rPr>
              <w:t>déshydration</w:t>
            </w:r>
            <w:proofErr w:type="spellEnd"/>
          </w:p>
        </w:tc>
        <w:tc>
          <w:tcPr>
            <w:tcW w:w="5557" w:type="dxa"/>
            <w:tcBorders>
              <w:left w:val="single" w:sz="2" w:space="0" w:color="000000"/>
              <w:bottom w:val="single" w:sz="2" w:space="0" w:color="000000"/>
            </w:tcBorders>
            <w:shd w:val="clear" w:color="auto" w:fill="auto"/>
            <w:tcMar>
              <w:left w:w="54" w:type="dxa"/>
            </w:tcMar>
          </w:tcPr>
          <w:p w:rsidR="00F04FA0" w:rsidRPr="000F799F" w:rsidRDefault="00F5600A">
            <w:pPr>
              <w:pStyle w:val="Contenudetableau"/>
              <w:jc w:val="both"/>
              <w:rPr>
                <w:rFonts w:asciiTheme="minorHAnsi" w:hAnsiTheme="minorHAnsi" w:cstheme="minorHAnsi"/>
                <w:i/>
                <w:iCs/>
                <w:sz w:val="22"/>
                <w:szCs w:val="22"/>
              </w:rPr>
            </w:pPr>
            <w:r w:rsidRPr="000F799F">
              <w:rPr>
                <w:rFonts w:asciiTheme="minorHAnsi" w:hAnsiTheme="minorHAnsi" w:cstheme="minorHAnsi"/>
                <w:i/>
                <w:iCs/>
                <w:sz w:val="22"/>
                <w:szCs w:val="22"/>
              </w:rPr>
              <w:t>L'eau s'évapore, ce qui ralentit le développement des bactéries.</w:t>
            </w:r>
          </w:p>
          <w:p w:rsidR="00F04FA0" w:rsidRPr="000F799F" w:rsidRDefault="00F04FA0">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Physique</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Le salage</w:t>
            </w:r>
          </w:p>
        </w:tc>
        <w:tc>
          <w:tcPr>
            <w:tcW w:w="5557" w:type="dxa"/>
            <w:tcBorders>
              <w:left w:val="single" w:sz="2" w:space="0" w:color="000000"/>
              <w:bottom w:val="single" w:sz="2" w:space="0" w:color="000000"/>
            </w:tcBorders>
            <w:shd w:val="clear" w:color="auto" w:fill="auto"/>
            <w:tcMar>
              <w:left w:w="54" w:type="dxa"/>
            </w:tcMar>
          </w:tcPr>
          <w:p w:rsidR="00F04FA0" w:rsidRPr="000F799F" w:rsidRDefault="00F5600A">
            <w:pPr>
              <w:pStyle w:val="Contenudetableau"/>
              <w:snapToGrid w:val="0"/>
              <w:jc w:val="both"/>
              <w:rPr>
                <w:rFonts w:asciiTheme="minorHAnsi" w:hAnsiTheme="minorHAnsi" w:cstheme="minorHAnsi"/>
                <w:i/>
                <w:iCs/>
                <w:sz w:val="22"/>
                <w:szCs w:val="22"/>
              </w:rPr>
            </w:pPr>
            <w:r w:rsidRPr="000F799F">
              <w:rPr>
                <w:rFonts w:asciiTheme="minorHAnsi" w:hAnsiTheme="minorHAnsi" w:cstheme="minorHAnsi"/>
                <w:i/>
                <w:iCs/>
                <w:sz w:val="22"/>
                <w:szCs w:val="22"/>
              </w:rPr>
              <w:t>Le sel appauvri l'aliment en eau et empêche l'eau d'être disponible pour les bactéries.</w:t>
            </w:r>
          </w:p>
          <w:p w:rsidR="00F04FA0" w:rsidRPr="000F799F" w:rsidRDefault="00F04FA0">
            <w:pPr>
              <w:pStyle w:val="Contenudetableau"/>
              <w:snapToGrid w:val="0"/>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Physique</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L'huile</w:t>
            </w:r>
          </w:p>
        </w:tc>
        <w:tc>
          <w:tcPr>
            <w:tcW w:w="5557" w:type="dxa"/>
            <w:tcBorders>
              <w:left w:val="single" w:sz="2" w:space="0" w:color="000000"/>
              <w:bottom w:val="single" w:sz="2" w:space="0" w:color="000000"/>
            </w:tcBorders>
            <w:shd w:val="clear" w:color="auto" w:fill="auto"/>
            <w:tcMar>
              <w:left w:w="54" w:type="dxa"/>
            </w:tcMar>
          </w:tcPr>
          <w:p w:rsidR="00F04FA0" w:rsidRPr="000F799F" w:rsidRDefault="00F5600A">
            <w:pPr>
              <w:pStyle w:val="Contenudetableau"/>
              <w:snapToGrid w:val="0"/>
              <w:jc w:val="both"/>
              <w:rPr>
                <w:rFonts w:asciiTheme="minorHAnsi" w:hAnsiTheme="minorHAnsi" w:cstheme="minorHAnsi"/>
                <w:i/>
                <w:iCs/>
                <w:sz w:val="22"/>
                <w:szCs w:val="22"/>
              </w:rPr>
            </w:pPr>
            <w:r w:rsidRPr="000F799F">
              <w:rPr>
                <w:rFonts w:asciiTheme="minorHAnsi" w:hAnsiTheme="minorHAnsi" w:cstheme="minorHAnsi"/>
                <w:i/>
                <w:iCs/>
                <w:sz w:val="22"/>
                <w:szCs w:val="22"/>
              </w:rPr>
              <w:t>L'huile empêche l'oxygène d'arriver à l'aliment et remplace l'eau dans l'aliment.</w:t>
            </w:r>
          </w:p>
          <w:p w:rsidR="00F04FA0" w:rsidRPr="000F799F" w:rsidRDefault="00F04FA0">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Physique</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Le fumage</w:t>
            </w:r>
          </w:p>
        </w:tc>
        <w:tc>
          <w:tcPr>
            <w:tcW w:w="5557" w:type="dxa"/>
            <w:tcBorders>
              <w:left w:val="single" w:sz="2" w:space="0" w:color="000000"/>
              <w:bottom w:val="single" w:sz="2" w:space="0" w:color="000000"/>
            </w:tcBorders>
            <w:shd w:val="clear" w:color="auto" w:fill="auto"/>
            <w:tcMar>
              <w:left w:w="54" w:type="dxa"/>
            </w:tcMar>
          </w:tcPr>
          <w:p w:rsidR="00F04FA0" w:rsidRPr="000F799F" w:rsidRDefault="00F04FA0">
            <w:pPr>
              <w:pStyle w:val="Contenudetableau"/>
              <w:snapToGrid w:val="0"/>
              <w:jc w:val="both"/>
              <w:rPr>
                <w:rFonts w:asciiTheme="minorHAnsi" w:hAnsiTheme="minorHAnsi" w:cstheme="minorHAnsi"/>
                <w:i/>
                <w:iCs/>
                <w:sz w:val="22"/>
                <w:szCs w:val="22"/>
              </w:rPr>
            </w:pPr>
          </w:p>
          <w:p w:rsidR="00F04FA0" w:rsidRPr="000F799F" w:rsidRDefault="00F5600A">
            <w:pPr>
              <w:pStyle w:val="Contenudetableau"/>
              <w:jc w:val="both"/>
              <w:rPr>
                <w:rFonts w:asciiTheme="minorHAnsi" w:hAnsiTheme="minorHAnsi" w:cstheme="minorHAnsi"/>
                <w:i/>
                <w:iCs/>
                <w:sz w:val="22"/>
                <w:szCs w:val="22"/>
              </w:rPr>
            </w:pPr>
            <w:r w:rsidRPr="000F799F">
              <w:rPr>
                <w:rFonts w:asciiTheme="minorHAnsi" w:hAnsiTheme="minorHAnsi" w:cstheme="minorHAnsi"/>
                <w:i/>
                <w:iCs/>
                <w:sz w:val="22"/>
                <w:szCs w:val="22"/>
              </w:rPr>
              <w:t>La fumée contient des agents bactéricides.</w:t>
            </w:r>
          </w:p>
          <w:p w:rsidR="00F04FA0" w:rsidRPr="000F799F" w:rsidRDefault="00F04FA0">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Chimique</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La fermentation</w:t>
            </w:r>
          </w:p>
        </w:tc>
        <w:tc>
          <w:tcPr>
            <w:tcW w:w="5557" w:type="dxa"/>
            <w:tcBorders>
              <w:left w:val="single" w:sz="2" w:space="0" w:color="000000"/>
              <w:bottom w:val="single" w:sz="2" w:space="0" w:color="000000"/>
            </w:tcBorders>
            <w:shd w:val="clear" w:color="auto" w:fill="auto"/>
            <w:tcMar>
              <w:left w:w="54" w:type="dxa"/>
            </w:tcMar>
          </w:tcPr>
          <w:p w:rsidR="00F04FA0" w:rsidRPr="000F799F" w:rsidRDefault="00F5600A">
            <w:pPr>
              <w:pStyle w:val="Contenudetableau"/>
              <w:snapToGrid w:val="0"/>
              <w:jc w:val="both"/>
              <w:rPr>
                <w:rFonts w:asciiTheme="minorHAnsi" w:hAnsiTheme="minorHAnsi" w:cstheme="minorHAnsi"/>
                <w:i/>
                <w:iCs/>
                <w:sz w:val="22"/>
                <w:szCs w:val="22"/>
              </w:rPr>
            </w:pPr>
            <w:r w:rsidRPr="000F799F">
              <w:rPr>
                <w:rFonts w:asciiTheme="minorHAnsi" w:hAnsiTheme="minorHAnsi" w:cstheme="minorHAnsi"/>
                <w:i/>
                <w:iCs/>
                <w:sz w:val="22"/>
                <w:szCs w:val="22"/>
              </w:rPr>
              <w:t>Les bactéries lactiques consomment le dioxygène et acidifient l'aliment contre les bactéries pathogènes</w:t>
            </w:r>
          </w:p>
          <w:p w:rsidR="00F04FA0" w:rsidRPr="000F799F" w:rsidRDefault="00F04FA0">
            <w:pPr>
              <w:pStyle w:val="Contenudetableau"/>
              <w:snapToGrid w:val="0"/>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Chimique</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La stérilisation</w:t>
            </w:r>
          </w:p>
        </w:tc>
        <w:tc>
          <w:tcPr>
            <w:tcW w:w="5557" w:type="dxa"/>
            <w:tcBorders>
              <w:left w:val="single" w:sz="2" w:space="0" w:color="000000"/>
              <w:bottom w:val="single" w:sz="2" w:space="0" w:color="000000"/>
            </w:tcBorders>
            <w:shd w:val="clear" w:color="auto" w:fill="auto"/>
            <w:tcMar>
              <w:left w:w="54" w:type="dxa"/>
            </w:tcMar>
          </w:tcPr>
          <w:p w:rsidR="00F04FA0" w:rsidRPr="000F799F" w:rsidRDefault="00F04FA0">
            <w:pPr>
              <w:pStyle w:val="Contenudetableau"/>
              <w:snapToGrid w:val="0"/>
              <w:jc w:val="both"/>
              <w:rPr>
                <w:rFonts w:asciiTheme="minorHAnsi" w:hAnsiTheme="minorHAnsi" w:cstheme="minorHAnsi"/>
                <w:i/>
                <w:iCs/>
                <w:sz w:val="22"/>
                <w:szCs w:val="22"/>
              </w:rPr>
            </w:pPr>
          </w:p>
          <w:p w:rsidR="00F04FA0" w:rsidRPr="000F799F" w:rsidRDefault="00F5600A">
            <w:pPr>
              <w:pStyle w:val="Contenudetableau"/>
              <w:jc w:val="both"/>
              <w:rPr>
                <w:rFonts w:asciiTheme="minorHAnsi" w:hAnsiTheme="minorHAnsi" w:cstheme="minorHAnsi"/>
                <w:i/>
                <w:iCs/>
                <w:sz w:val="22"/>
                <w:szCs w:val="22"/>
              </w:rPr>
            </w:pPr>
            <w:r w:rsidRPr="000F799F">
              <w:rPr>
                <w:rFonts w:asciiTheme="minorHAnsi" w:hAnsiTheme="minorHAnsi" w:cstheme="minorHAnsi"/>
                <w:i/>
                <w:iCs/>
                <w:sz w:val="22"/>
                <w:szCs w:val="22"/>
              </w:rPr>
              <w:t>La chaleur détruit les bactéries.</w:t>
            </w:r>
          </w:p>
          <w:p w:rsidR="00F04FA0" w:rsidRPr="000F799F" w:rsidRDefault="00F04FA0">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Physique</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La congélation</w:t>
            </w:r>
          </w:p>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La surgélation</w:t>
            </w:r>
          </w:p>
        </w:tc>
        <w:tc>
          <w:tcPr>
            <w:tcW w:w="5557" w:type="dxa"/>
            <w:tcBorders>
              <w:left w:val="single" w:sz="2" w:space="0" w:color="000000"/>
              <w:bottom w:val="single" w:sz="2" w:space="0" w:color="000000"/>
            </w:tcBorders>
            <w:shd w:val="clear" w:color="auto" w:fill="auto"/>
            <w:tcMar>
              <w:left w:w="54" w:type="dxa"/>
            </w:tcMar>
          </w:tcPr>
          <w:p w:rsidR="00F04FA0" w:rsidRPr="000F799F" w:rsidRDefault="00F5600A">
            <w:pPr>
              <w:pStyle w:val="Contenudetableau"/>
              <w:jc w:val="both"/>
              <w:rPr>
                <w:rFonts w:asciiTheme="minorHAnsi" w:hAnsiTheme="minorHAnsi" w:cstheme="minorHAnsi"/>
                <w:i/>
                <w:iCs/>
                <w:sz w:val="22"/>
                <w:szCs w:val="22"/>
              </w:rPr>
            </w:pPr>
            <w:r w:rsidRPr="000F799F">
              <w:rPr>
                <w:rFonts w:asciiTheme="minorHAnsi" w:hAnsiTheme="minorHAnsi" w:cstheme="minorHAnsi"/>
                <w:i/>
                <w:iCs/>
                <w:sz w:val="22"/>
                <w:szCs w:val="22"/>
              </w:rPr>
              <w:t>Les bactéries sont privées de chaleur et d'eau (l'eau solide n'est pas utilisable par les bactéries)</w:t>
            </w:r>
          </w:p>
          <w:p w:rsidR="00F04FA0" w:rsidRPr="000F799F" w:rsidRDefault="00F04FA0">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Physique</w:t>
            </w:r>
          </w:p>
        </w:tc>
      </w:tr>
      <w:tr w:rsidR="00F04FA0" w:rsidRPr="000F799F">
        <w:tc>
          <w:tcPr>
            <w:tcW w:w="2093" w:type="dxa"/>
            <w:tcBorders>
              <w:left w:val="single" w:sz="2" w:space="0" w:color="000000"/>
              <w:bottom w:val="single" w:sz="2" w:space="0" w:color="000000"/>
            </w:tcBorders>
            <w:shd w:val="clear" w:color="auto" w:fill="auto"/>
            <w:tcMar>
              <w:left w:w="54" w:type="dxa"/>
            </w:tcMar>
            <w:vAlign w:val="center"/>
          </w:tcPr>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L'atmosphère</w:t>
            </w:r>
          </w:p>
          <w:p w:rsidR="00F04FA0" w:rsidRPr="000F799F" w:rsidRDefault="00F5600A">
            <w:pPr>
              <w:pStyle w:val="Contenudetableau"/>
              <w:jc w:val="center"/>
              <w:rPr>
                <w:rFonts w:asciiTheme="minorHAnsi" w:hAnsiTheme="minorHAnsi" w:cstheme="minorHAnsi"/>
                <w:sz w:val="22"/>
                <w:szCs w:val="22"/>
              </w:rPr>
            </w:pPr>
            <w:r w:rsidRPr="000F799F">
              <w:rPr>
                <w:rFonts w:asciiTheme="minorHAnsi" w:hAnsiTheme="minorHAnsi" w:cstheme="minorHAnsi"/>
                <w:sz w:val="22"/>
                <w:szCs w:val="22"/>
              </w:rPr>
              <w:t>modifiée</w:t>
            </w:r>
          </w:p>
        </w:tc>
        <w:tc>
          <w:tcPr>
            <w:tcW w:w="5557" w:type="dxa"/>
            <w:tcBorders>
              <w:left w:val="single" w:sz="2" w:space="0" w:color="000000"/>
              <w:bottom w:val="single" w:sz="2" w:space="0" w:color="000000"/>
            </w:tcBorders>
            <w:shd w:val="clear" w:color="auto" w:fill="auto"/>
            <w:tcMar>
              <w:left w:w="54" w:type="dxa"/>
            </w:tcMar>
          </w:tcPr>
          <w:p w:rsidR="00F04FA0" w:rsidRPr="000F799F" w:rsidRDefault="00F5600A">
            <w:pPr>
              <w:pStyle w:val="Contenudetableau"/>
              <w:jc w:val="both"/>
              <w:rPr>
                <w:rFonts w:asciiTheme="minorHAnsi" w:hAnsiTheme="minorHAnsi" w:cstheme="minorHAnsi"/>
                <w:i/>
                <w:iCs/>
                <w:sz w:val="22"/>
                <w:szCs w:val="22"/>
              </w:rPr>
            </w:pPr>
            <w:r w:rsidRPr="000F799F">
              <w:rPr>
                <w:rFonts w:asciiTheme="minorHAnsi" w:hAnsiTheme="minorHAnsi" w:cstheme="minorHAnsi"/>
                <w:i/>
                <w:iCs/>
                <w:sz w:val="22"/>
                <w:szCs w:val="22"/>
              </w:rPr>
              <w:t>On remplace l'air ambiant par un mélange de gaz privant les bactéries de dioxygène.</w:t>
            </w:r>
          </w:p>
          <w:p w:rsidR="00F04FA0" w:rsidRPr="000F799F" w:rsidRDefault="00F04FA0">
            <w:pPr>
              <w:pStyle w:val="Contenudetableau"/>
              <w:jc w:val="both"/>
              <w:rPr>
                <w:rFonts w:asciiTheme="minorHAnsi" w:hAnsiTheme="minorHAnsi" w:cstheme="minorHAnsi"/>
                <w:i/>
                <w:iCs/>
                <w:sz w:val="22"/>
                <w:szCs w:val="22"/>
              </w:rPr>
            </w:pPr>
          </w:p>
        </w:tc>
        <w:tc>
          <w:tcPr>
            <w:tcW w:w="1990" w:type="dxa"/>
            <w:tcBorders>
              <w:left w:val="single" w:sz="2" w:space="0" w:color="000000"/>
              <w:bottom w:val="single" w:sz="2" w:space="0" w:color="000000"/>
              <w:right w:val="single" w:sz="2" w:space="0" w:color="000000"/>
            </w:tcBorders>
            <w:shd w:val="clear" w:color="auto" w:fill="auto"/>
            <w:tcMar>
              <w:left w:w="54" w:type="dxa"/>
            </w:tcMar>
            <w:vAlign w:val="center"/>
          </w:tcPr>
          <w:p w:rsidR="00F04FA0" w:rsidRPr="000F799F" w:rsidRDefault="00F5600A">
            <w:pPr>
              <w:pStyle w:val="Contenudetableau"/>
              <w:snapToGrid w:val="0"/>
              <w:jc w:val="center"/>
              <w:rPr>
                <w:rFonts w:asciiTheme="minorHAnsi" w:hAnsiTheme="minorHAnsi" w:cstheme="minorHAnsi"/>
                <w:i/>
                <w:iCs/>
                <w:sz w:val="22"/>
                <w:szCs w:val="22"/>
              </w:rPr>
            </w:pPr>
            <w:r w:rsidRPr="000F799F">
              <w:rPr>
                <w:rFonts w:asciiTheme="minorHAnsi" w:hAnsiTheme="minorHAnsi" w:cstheme="minorHAnsi"/>
                <w:i/>
                <w:iCs/>
                <w:sz w:val="22"/>
                <w:szCs w:val="22"/>
              </w:rPr>
              <w:t>Physique</w:t>
            </w:r>
          </w:p>
        </w:tc>
      </w:tr>
    </w:tbl>
    <w:p w:rsidR="00F04FA0" w:rsidRPr="000F799F" w:rsidRDefault="00F04FA0">
      <w:pPr>
        <w:pStyle w:val="Paragraphedeliste"/>
        <w:ind w:left="0"/>
        <w:jc w:val="both"/>
        <w:rPr>
          <w:rFonts w:asciiTheme="minorHAnsi" w:hAnsiTheme="minorHAnsi" w:cstheme="minorHAnsi"/>
          <w:sz w:val="22"/>
          <w:szCs w:val="22"/>
        </w:rPr>
      </w:pPr>
    </w:p>
    <w:sectPr w:rsidR="00F04FA0" w:rsidRPr="000F799F">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OpenSymbol">
    <w:altName w:val="Arial Unicode MS"/>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A5BC9"/>
    <w:multiLevelType w:val="multilevel"/>
    <w:tmpl w:val="03E02416"/>
    <w:lvl w:ilvl="0">
      <w:start w:val="1"/>
      <w:numFmt w:val="none"/>
      <w:pStyle w:val="Titre1"/>
      <w:suff w:val="nothing"/>
      <w:lvlText w:val=""/>
      <w:lvlJc w:val="left"/>
      <w:pPr>
        <w:tabs>
          <w:tab w:val="num" w:pos="432"/>
        </w:tabs>
        <w:ind w:left="432" w:hanging="432"/>
      </w:pPr>
    </w:lvl>
    <w:lvl w:ilvl="1">
      <w:start w:val="1"/>
      <w:numFmt w:val="none"/>
      <w:pStyle w:val="Titre2"/>
      <w:suff w:val="nothing"/>
      <w:lvlText w:val=""/>
      <w:lvlJc w:val="left"/>
      <w:pPr>
        <w:tabs>
          <w:tab w:val="num" w:pos="576"/>
        </w:tabs>
        <w:ind w:left="576" w:hanging="576"/>
      </w:pPr>
    </w:lvl>
    <w:lvl w:ilvl="2">
      <w:start w:val="1"/>
      <w:numFmt w:val="none"/>
      <w:pStyle w:val="Titre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9B4097A"/>
    <w:multiLevelType w:val="multilevel"/>
    <w:tmpl w:val="736A1E8A"/>
    <w:lvl w:ilvl="0">
      <w:start w:val="1"/>
      <w:numFmt w:val="decimal"/>
      <w:lvlText w:val="%1."/>
      <w:lvlJc w:val="left"/>
      <w:pPr>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oofState w:spelling="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FA0"/>
    <w:rsid w:val="000F799F"/>
    <w:rsid w:val="00F04FA0"/>
    <w:rsid w:val="00F560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23D96"/>
  <w15:docId w15:val="{C66F5719-B6D2-A645-8955-4C64AC8CD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Arial"/>
        <w:sz w:val="24"/>
        <w:szCs w:val="24"/>
        <w:lang w:val="fr-FR"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Titre1">
    <w:name w:val="heading 1"/>
    <w:basedOn w:val="Titre"/>
    <w:next w:val="Corpsdetexte"/>
    <w:uiPriority w:val="9"/>
    <w:qFormat/>
    <w:pPr>
      <w:numPr>
        <w:numId w:val="1"/>
      </w:numPr>
      <w:outlineLvl w:val="0"/>
    </w:pPr>
    <w:rPr>
      <w:b/>
      <w:bCs/>
      <w:sz w:val="36"/>
      <w:szCs w:val="36"/>
    </w:rPr>
  </w:style>
  <w:style w:type="paragraph" w:styleId="Titre2">
    <w:name w:val="heading 2"/>
    <w:basedOn w:val="Titre"/>
    <w:next w:val="Corpsdetexte"/>
    <w:uiPriority w:val="9"/>
    <w:semiHidden/>
    <w:unhideWhenUsed/>
    <w:qFormat/>
    <w:pPr>
      <w:numPr>
        <w:ilvl w:val="1"/>
        <w:numId w:val="1"/>
      </w:numPr>
      <w:spacing w:before="200"/>
      <w:outlineLvl w:val="1"/>
    </w:pPr>
    <w:rPr>
      <w:b/>
      <w:bCs/>
      <w:sz w:val="32"/>
      <w:szCs w:val="32"/>
    </w:rPr>
  </w:style>
  <w:style w:type="paragraph" w:styleId="Titre3">
    <w:name w:val="heading 3"/>
    <w:basedOn w:val="Titre"/>
    <w:next w:val="Corpsdetexte"/>
    <w:uiPriority w:val="9"/>
    <w:semiHidden/>
    <w:unhideWhenUsed/>
    <w:qFormat/>
    <w:pPr>
      <w:numPr>
        <w:ilvl w:val="2"/>
        <w:numId w:val="1"/>
      </w:numPr>
      <w:spacing w:before="140"/>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stLabel30">
    <w:name w:val="ListLabel 30"/>
    <w:qFormat/>
    <w:rPr>
      <w:rFonts w:cs="OpenSymbol"/>
    </w:rPr>
  </w:style>
  <w:style w:type="character" w:customStyle="1" w:styleId="ListLabel29">
    <w:name w:val="ListLabel 29"/>
    <w:qFormat/>
    <w:rPr>
      <w:rFonts w:cs="OpenSymbol"/>
    </w:rPr>
  </w:style>
  <w:style w:type="character" w:customStyle="1" w:styleId="ListLabel28">
    <w:name w:val="ListLabel 28"/>
    <w:qFormat/>
    <w:rPr>
      <w:rFonts w:cs="OpenSymbol"/>
    </w:rPr>
  </w:style>
  <w:style w:type="character" w:customStyle="1" w:styleId="ListLabel27">
    <w:name w:val="ListLabel 27"/>
    <w:qFormat/>
    <w:rPr>
      <w:rFonts w:cs="OpenSymbol"/>
    </w:rPr>
  </w:style>
  <w:style w:type="character" w:customStyle="1" w:styleId="ListLabel26">
    <w:name w:val="ListLabel 26"/>
    <w:qFormat/>
    <w:rPr>
      <w:rFonts w:cs="OpenSymbol"/>
    </w:rPr>
  </w:style>
  <w:style w:type="character" w:customStyle="1" w:styleId="ListLabel25">
    <w:name w:val="ListLabel 25"/>
    <w:qFormat/>
    <w:rPr>
      <w:rFonts w:cs="OpenSymbol"/>
    </w:rPr>
  </w:style>
  <w:style w:type="character" w:customStyle="1" w:styleId="ListLabel24">
    <w:name w:val="ListLabel 24"/>
    <w:qFormat/>
    <w:rPr>
      <w:rFonts w:cs="OpenSymbol"/>
    </w:rPr>
  </w:style>
  <w:style w:type="character" w:customStyle="1" w:styleId="ListLabel23">
    <w:name w:val="ListLabel 23"/>
    <w:qFormat/>
    <w:rPr>
      <w:rFonts w:cs="OpenSymbol"/>
    </w:rPr>
  </w:style>
  <w:style w:type="character" w:customStyle="1" w:styleId="ListLabel22">
    <w:name w:val="ListLabel 22"/>
    <w:qFormat/>
    <w:rPr>
      <w:rFonts w:cs="OpenSymbol"/>
    </w:rPr>
  </w:style>
  <w:style w:type="character" w:customStyle="1" w:styleId="ListLabel21">
    <w:name w:val="ListLabel 21"/>
    <w:qFormat/>
    <w:rPr>
      <w:rFonts w:cs="OpenSymbol"/>
    </w:rPr>
  </w:style>
  <w:style w:type="character" w:customStyle="1" w:styleId="ListLabel20">
    <w:name w:val="ListLabel 20"/>
    <w:qFormat/>
    <w:rPr>
      <w:rFonts w:cs="OpenSymbol"/>
    </w:rPr>
  </w:style>
  <w:style w:type="character" w:customStyle="1" w:styleId="ListLabel19">
    <w:name w:val="ListLabel 19"/>
    <w:qFormat/>
    <w:rPr>
      <w:rFonts w:cs="OpenSymbol"/>
    </w:rPr>
  </w:style>
  <w:style w:type="character" w:customStyle="1" w:styleId="ListLabel18">
    <w:name w:val="ListLabel 18"/>
    <w:qFormat/>
    <w:rPr>
      <w:rFonts w:cs="OpenSymbol"/>
    </w:rPr>
  </w:style>
  <w:style w:type="character" w:customStyle="1" w:styleId="ListLabel17">
    <w:name w:val="ListLabel 17"/>
    <w:qFormat/>
    <w:rPr>
      <w:rFonts w:cs="OpenSymbol"/>
    </w:rPr>
  </w:style>
  <w:style w:type="character" w:customStyle="1" w:styleId="ListLabel16">
    <w:name w:val="ListLabel 16"/>
    <w:qFormat/>
    <w:rPr>
      <w:rFonts w:cs="OpenSymbol"/>
    </w:rPr>
  </w:style>
  <w:style w:type="character" w:customStyle="1" w:styleId="ListLabel15">
    <w:name w:val="ListLabel 15"/>
    <w:qFormat/>
    <w:rPr>
      <w:rFonts w:ascii="Liberation Serif" w:hAnsi="Liberation Serif" w:cs="OpenSymbol"/>
      <w:sz w:val="22"/>
    </w:rPr>
  </w:style>
  <w:style w:type="character" w:customStyle="1" w:styleId="ListLabel14">
    <w:name w:val="ListLabel 14"/>
    <w:qFormat/>
    <w:rPr>
      <w:rFonts w:cs="OpenSymbol"/>
    </w:rPr>
  </w:style>
  <w:style w:type="character" w:customStyle="1" w:styleId="ListLabel13">
    <w:name w:val="ListLabel 13"/>
    <w:qFormat/>
    <w:rPr>
      <w:rFonts w:cs="OpenSymbol"/>
    </w:rPr>
  </w:style>
  <w:style w:type="character" w:customStyle="1" w:styleId="ListLabel12">
    <w:name w:val="ListLabel 12"/>
    <w:qFormat/>
    <w:rPr>
      <w:rFonts w:cs="OpenSymbol"/>
    </w:rPr>
  </w:style>
  <w:style w:type="character" w:customStyle="1" w:styleId="ListLabel11">
    <w:name w:val="ListLabel 11"/>
    <w:qFormat/>
    <w:rPr>
      <w:rFonts w:cs="OpenSymbol"/>
    </w:rPr>
  </w:style>
  <w:style w:type="character" w:customStyle="1" w:styleId="ListLabel10">
    <w:name w:val="ListLabel 10"/>
    <w:qFormat/>
    <w:rPr>
      <w:rFonts w:cs="OpenSymbol"/>
    </w:rPr>
  </w:style>
  <w:style w:type="character" w:customStyle="1" w:styleId="ListLabel9">
    <w:name w:val="ListLabel 9"/>
    <w:qFormat/>
    <w:rPr>
      <w:rFonts w:cs="OpenSymbol"/>
    </w:rPr>
  </w:style>
  <w:style w:type="character" w:customStyle="1" w:styleId="ListLabel8">
    <w:name w:val="ListLabel 8"/>
    <w:qFormat/>
    <w:rPr>
      <w:rFonts w:ascii="Liberation Serif" w:hAnsi="Liberation Serif" w:cs="OpenSymbol"/>
      <w:sz w:val="22"/>
    </w:rPr>
  </w:style>
  <w:style w:type="character" w:customStyle="1" w:styleId="ListLabel7">
    <w:name w:val="ListLabel 7"/>
    <w:qFormat/>
    <w:rPr>
      <w:rFonts w:cs="OpenSymbol"/>
    </w:rPr>
  </w:style>
  <w:style w:type="character" w:customStyle="1" w:styleId="ListLabel6">
    <w:name w:val="ListLabel 6"/>
    <w:qFormat/>
    <w:rPr>
      <w:rFonts w:cs="OpenSymbol"/>
    </w:rPr>
  </w:style>
  <w:style w:type="character" w:customStyle="1" w:styleId="ListLabel5">
    <w:name w:val="ListLabel 5"/>
    <w:qFormat/>
    <w:rPr>
      <w:rFonts w:cs="OpenSymbol"/>
    </w:rPr>
  </w:style>
  <w:style w:type="character" w:customStyle="1" w:styleId="ListLabel4">
    <w:name w:val="ListLabel 4"/>
    <w:qFormat/>
    <w:rPr>
      <w:rFonts w:cs="OpenSymbol"/>
    </w:rPr>
  </w:style>
  <w:style w:type="character" w:customStyle="1" w:styleId="ListLabel3">
    <w:name w:val="ListLabel 3"/>
    <w:qFormat/>
    <w:rPr>
      <w:rFonts w:cs="OpenSymbol"/>
    </w:rPr>
  </w:style>
  <w:style w:type="character" w:customStyle="1" w:styleId="ListLabel2">
    <w:name w:val="ListLabel 2"/>
    <w:qFormat/>
    <w:rPr>
      <w:rFonts w:cs="OpenSymbol"/>
    </w:rPr>
  </w:style>
  <w:style w:type="character" w:customStyle="1" w:styleId="ListLabel1">
    <w:name w:val="ListLabel 1"/>
    <w:qFormat/>
    <w:rPr>
      <w:rFonts w:ascii="Liberation Serif" w:hAnsi="Liberation Serif" w:cs="OpenSymbol"/>
      <w:sz w:val="22"/>
    </w:rPr>
  </w:style>
  <w:style w:type="character" w:customStyle="1" w:styleId="LienInternet">
    <w:name w:val="Lien Internet"/>
    <w:rPr>
      <w:color w:val="000080"/>
      <w:u w:val="single"/>
    </w:rPr>
  </w:style>
  <w:style w:type="character" w:customStyle="1" w:styleId="Puces">
    <w:name w:val="Puces"/>
    <w:qFormat/>
    <w:rPr>
      <w:rFonts w:ascii="OpenSymbol" w:eastAsia="OpenSymbol" w:hAnsi="OpenSymbol" w:cs="OpenSymbol"/>
    </w:rPr>
  </w:style>
  <w:style w:type="character" w:customStyle="1" w:styleId="WW8Num2z0">
    <w:name w:val="WW8Num2z0"/>
    <w:qFormat/>
    <w:rPr>
      <w:rFonts w:ascii="Times New Roman" w:hAnsi="Times New Roman" w:cs="Times New Roman"/>
    </w:rPr>
  </w:style>
  <w:style w:type="paragraph" w:styleId="Titre">
    <w:name w:val="Title"/>
    <w:basedOn w:val="Normal"/>
    <w:next w:val="Corpsdetexte"/>
    <w:uiPriority w:val="10"/>
    <w:qFormat/>
    <w:pPr>
      <w:keepNext/>
      <w:spacing w:before="240" w:after="120"/>
    </w:pPr>
    <w:rPr>
      <w:rFonts w:ascii="Liberation Sans" w:eastAsia="Microsoft YaHei" w:hAnsi="Liberation Sans"/>
      <w:sz w:val="28"/>
      <w:szCs w:val="28"/>
    </w:rPr>
  </w:style>
  <w:style w:type="paragraph" w:styleId="Corpsdetexte">
    <w:name w:val="Body Text"/>
    <w:basedOn w:val="Normal"/>
    <w:link w:val="CorpsdetexteCar"/>
    <w:pPr>
      <w:spacing w:after="140" w:line="288" w:lineRule="auto"/>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 w:type="paragraph" w:customStyle="1" w:styleId="Titreprincipal">
    <w:name w:val="Titre principal"/>
    <w:basedOn w:val="Titre"/>
    <w:next w:val="Corpsdetexte"/>
    <w:pPr>
      <w:jc w:val="center"/>
    </w:pPr>
    <w:rPr>
      <w:b/>
      <w:bCs/>
      <w:sz w:val="56"/>
      <w:szCs w:val="56"/>
    </w:rPr>
  </w:style>
  <w:style w:type="paragraph" w:styleId="Sous-titre">
    <w:name w:val="Subtitle"/>
    <w:basedOn w:val="Titre"/>
    <w:next w:val="Corpsdetexte"/>
    <w:uiPriority w:val="11"/>
    <w:qFormat/>
    <w:pPr>
      <w:spacing w:before="60"/>
      <w:jc w:val="center"/>
    </w:pPr>
    <w:rPr>
      <w:sz w:val="36"/>
      <w:szCs w:val="36"/>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style>
  <w:style w:type="paragraph" w:customStyle="1" w:styleId="Contenudecadre">
    <w:name w:val="Contenu de cadre"/>
    <w:basedOn w:val="Normal"/>
    <w:qFormat/>
  </w:style>
  <w:style w:type="paragraph" w:styleId="Paragraphedeliste">
    <w:name w:val="List Paragraph"/>
    <w:basedOn w:val="Normal"/>
    <w:qFormat/>
    <w:pPr>
      <w:ind w:left="720"/>
    </w:pPr>
  </w:style>
  <w:style w:type="numbering" w:customStyle="1" w:styleId="WW8Num2">
    <w:name w:val="WW8Num2"/>
  </w:style>
  <w:style w:type="table" w:customStyle="1" w:styleId="TableGrid">
    <w:name w:val="TableGrid"/>
    <w:rsid w:val="00F5600A"/>
    <w:rPr>
      <w:rFonts w:asciiTheme="minorHAnsi" w:eastAsiaTheme="minorEastAsia" w:hAnsiTheme="minorHAnsi" w:cstheme="minorBidi"/>
      <w:sz w:val="22"/>
      <w:szCs w:val="22"/>
      <w:lang w:eastAsia="fr-FR" w:bidi="ar-SA"/>
    </w:rPr>
    <w:tblPr>
      <w:tblCellMar>
        <w:top w:w="0" w:type="dxa"/>
        <w:left w:w="0" w:type="dxa"/>
        <w:bottom w:w="0" w:type="dxa"/>
        <w:right w:w="0" w:type="dxa"/>
      </w:tblCellMar>
    </w:tblPr>
  </w:style>
  <w:style w:type="character" w:customStyle="1" w:styleId="CorpsdetexteCar">
    <w:name w:val="Corps de texte Car"/>
    <w:basedOn w:val="Policepardfaut"/>
    <w:link w:val="Corpsdetexte"/>
    <w:rsid w:val="000F7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407</Words>
  <Characters>2239</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Xavier Meslin</cp:lastModifiedBy>
  <cp:revision>3</cp:revision>
  <dcterms:created xsi:type="dcterms:W3CDTF">2020-02-25T08:22:00Z</dcterms:created>
  <dcterms:modified xsi:type="dcterms:W3CDTF">2020-02-25T09:08:00Z</dcterms:modified>
  <dc:language>fr-FR</dc:language>
</cp:coreProperties>
</file>